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A95" w:rsidRDefault="00687427">
      <w:pPr>
        <w:rPr>
          <w:rFonts w:ascii="Arial" w:hAnsi="Arial" w:cs="Arial"/>
          <w:color w:val="5C5C5C"/>
          <w:shd w:val="clear" w:color="auto" w:fill="FFFFFF"/>
        </w:rPr>
      </w:pPr>
      <w:r>
        <w:rPr>
          <w:rFonts w:ascii="Arial" w:hAnsi="Arial" w:cs="Arial"/>
          <w:color w:val="5C5C5C"/>
          <w:shd w:val="clear" w:color="auto" w:fill="FFFFFF"/>
        </w:rPr>
        <w:t>Электрический конвектор Ballu Enzo BEC/EZMR-1000 с механическим блоком управления и мощностью 1 кВт предназначен для помещений площадью до 15 м². В конвектор интегрированы инновационная система Homogeneous flow и воздухозаборники Intake, с помощью которых достигаются высокая эффективность обогрева помещения и равномерная конвекция воздуха. Интуитивно понятное управление и два режима мощности делают использование прибора ещё более комфортным. Выбрать конвектор по лучшей цене, познакомиться с отзывами – удобно в официальном интернет-магазине.</w:t>
      </w:r>
    </w:p>
    <w:p w:rsidR="00687427" w:rsidRDefault="00687427">
      <w:pPr>
        <w:rPr>
          <w:rFonts w:ascii="Arial" w:hAnsi="Arial" w:cs="Arial"/>
          <w:color w:val="5C5C5C"/>
          <w:shd w:val="clear" w:color="auto" w:fill="FFFFFF"/>
        </w:rPr>
      </w:pP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Вводная часть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noProof/>
          <w:color w:val="5C5C5C"/>
          <w:sz w:val="30"/>
          <w:szCs w:val="30"/>
          <w:lang w:eastAsia="ru-RU"/>
        </w:rPr>
        <w:drawing>
          <wp:inline distT="0" distB="0" distL="0" distR="0">
            <wp:extent cx="1143000" cy="1151890"/>
            <wp:effectExtent l="0" t="0" r="0" b="0"/>
            <wp:docPr id="2" name="Рисунок 2" descr="http://cdn.rusklimat.net/images/items-pict/ballu/it-di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rusklimat.net/images/items-pict/ballu/it-disig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27">
        <w:rPr>
          <w:rFonts w:ascii="Arial" w:eastAsia="Times New Roman" w:hAnsi="Arial" w:cs="Arial"/>
          <w:noProof/>
          <w:color w:val="5C5C5C"/>
          <w:sz w:val="30"/>
          <w:szCs w:val="30"/>
          <w:lang w:eastAsia="ru-RU"/>
        </w:rPr>
        <w:drawing>
          <wp:inline distT="0" distB="0" distL="0" distR="0">
            <wp:extent cx="1143000" cy="1151890"/>
            <wp:effectExtent l="0" t="0" r="0" b="0"/>
            <wp:docPr id="1" name="Рисунок 1" descr="http://cdn.rusklimat.net/images/items-pict/ballu/russ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.rusklimat.net/images/items-pict/ballu/russ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t>Электрические конвекторы серии ENZO: равномерный нагрев помещения для создания неповторимой атмосферы комфорта и качества жизни.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Назначение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t>Прибор предназначен для обогрева помещений различного типа.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Сфера применения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t>Городские квартиры, таунхаусы, загородные дома, дачи, офисы и другие типы помещений.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Функции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0"/>
          <w:szCs w:val="30"/>
          <w:lang w:eastAsia="ru-RU"/>
        </w:rPr>
        <w:t>Auto Restart</w:t>
      </w: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br/>
        <w:t>Данная функция позволяет при незапланированном отключении электроэнергии автоматически включить прибор с сохранением действующих на момент отключения настроек.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Отличительные особенности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Выразительный индивидуальный стиль, созданный итальянским дизайн-бюро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Высоконадежный механический термостат (для BEC/EZM);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Монолитный нагревательный элемент нового поколения Double G Force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Инновационная система равномерной конвекции Homogeneous flow;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Воздухозаборник увеличенной площади Intake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lastRenderedPageBreak/>
        <w:t>Режим полной и половинной мощности;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Функция родительский контроль (блокировка управления);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Датчик защиты от перегрева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Покрытие задней крышки Anti Dirt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Новая технология в креплении нагревательного элемента Thermoresist compact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Ножки с колесиками для напольной установки и непринужденного перемещения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Датчик защиты от опрокидывания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Простота управления;</w:t>
      </w:r>
    </w:p>
    <w:p w:rsidR="00687427" w:rsidRPr="00687427" w:rsidRDefault="00687427" w:rsidP="0068742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5C5C5C"/>
          <w:sz w:val="30"/>
          <w:szCs w:val="30"/>
          <w:lang w:eastAsia="ru-RU"/>
        </w:rPr>
      </w:pPr>
      <w:r w:rsidRPr="00687427">
        <w:rPr>
          <w:rFonts w:ascii="inherit" w:eastAsia="Times New Roman" w:hAnsi="inherit" w:cs="Arial"/>
          <w:color w:val="5C5C5C"/>
          <w:sz w:val="30"/>
          <w:szCs w:val="30"/>
          <w:lang w:eastAsia="ru-RU"/>
        </w:rPr>
        <w:t>Брызгозащитное исполнение IP24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Установка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t>Устанавливайте прибор на ровной сухой поверхности.</w:t>
      </w: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br/>
        <w:t>Не используйте конвектор, если кабель электропитания или штепсельная вилка имеют повреждения, а также если прибор неисправен, поврежден при падении или при других обстоятельствах. Обогреватель должен эксплуатироваться только в собранном виде.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Рекомендации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5C5C5C"/>
          <w:sz w:val="30"/>
          <w:szCs w:val="30"/>
          <w:lang w:eastAsia="ru-RU"/>
        </w:rPr>
      </w:pPr>
      <w:r w:rsidRPr="00687427">
        <w:rPr>
          <w:rFonts w:ascii="Arial" w:eastAsia="Times New Roman" w:hAnsi="Arial" w:cs="Arial"/>
          <w:color w:val="5C5C5C"/>
          <w:sz w:val="30"/>
          <w:szCs w:val="30"/>
          <w:lang w:eastAsia="ru-RU"/>
        </w:rPr>
        <w:t>Конвектор должен эксплуатироваться в жилых (или других типах) помещениях с соблюдением условий эксплуатации. Использование прибора не по назначению может создавать ситуации, опасные для жизни и здоровья людей.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Гарантия 3 года</w:t>
      </w:r>
    </w:p>
    <w:p w:rsidR="00687427" w:rsidRPr="00687427" w:rsidRDefault="00687427" w:rsidP="00687427">
      <w:pPr>
        <w:shd w:val="clear" w:color="auto" w:fill="FFFFFF"/>
        <w:spacing w:after="30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</w:pPr>
      <w:r w:rsidRPr="00687427">
        <w:rPr>
          <w:rFonts w:ascii="Arial" w:eastAsia="Times New Roman" w:hAnsi="Arial" w:cs="Arial"/>
          <w:b/>
          <w:bCs/>
          <w:color w:val="5C5C5C"/>
          <w:sz w:val="36"/>
          <w:szCs w:val="36"/>
          <w:lang w:eastAsia="ru-RU"/>
        </w:rPr>
        <w:t>Сделано в России</w:t>
      </w:r>
    </w:p>
    <w:p w:rsidR="00687427" w:rsidRDefault="00687427">
      <w:bookmarkStart w:id="0" w:name="_GoBack"/>
      <w:bookmarkEnd w:id="0"/>
    </w:p>
    <w:sectPr w:rsidR="00687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1974"/>
    <w:multiLevelType w:val="multilevel"/>
    <w:tmpl w:val="62DE7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20"/>
    <w:rsid w:val="000F7120"/>
    <w:rsid w:val="00116A95"/>
    <w:rsid w:val="0068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9C41"/>
  <w15:chartTrackingRefBased/>
  <w15:docId w15:val="{E29E727F-5A32-43CF-A0B6-485BE709D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874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874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7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Гусаковская</dc:creator>
  <cp:keywords/>
  <dc:description/>
  <cp:lastModifiedBy>Полина Гусаковская</cp:lastModifiedBy>
  <cp:revision>2</cp:revision>
  <dcterms:created xsi:type="dcterms:W3CDTF">2019-11-06T21:24:00Z</dcterms:created>
  <dcterms:modified xsi:type="dcterms:W3CDTF">2019-11-06T21:24:00Z</dcterms:modified>
</cp:coreProperties>
</file>